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0EC" w:rsidRDefault="00B720EC" w:rsidP="007F03FB">
      <w:pPr>
        <w:spacing w:after="0" w:line="240" w:lineRule="auto"/>
        <w:rPr>
          <w:rFonts w:ascii="Comic Sans MS" w:hAnsi="Comic Sans MS"/>
          <w:color w:val="000000" w:themeColor="text1"/>
          <w:sz w:val="24"/>
          <w:szCs w:val="24"/>
        </w:rPr>
      </w:pPr>
      <w:bookmarkStart w:id="0" w:name="_GoBack"/>
      <w:bookmarkEnd w:id="0"/>
    </w:p>
    <w:p w:rsidR="007F03FB" w:rsidRPr="007F03FB" w:rsidRDefault="007F03FB" w:rsidP="007F03FB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7F03FB">
        <w:rPr>
          <w:rFonts w:ascii="Comic Sans MS" w:hAnsi="Comic Sans MS"/>
          <w:sz w:val="24"/>
          <w:szCs w:val="24"/>
        </w:rPr>
        <w:t xml:space="preserve">Useful link to practise quick recall of number facts to 20.   </w:t>
      </w:r>
    </w:p>
    <w:p w:rsidR="007F03FB" w:rsidRDefault="007F03FB" w:rsidP="007F03FB">
      <w:pPr>
        <w:spacing w:after="0" w:line="240" w:lineRule="auto"/>
      </w:pPr>
      <w:r>
        <w:t xml:space="preserve">               </w:t>
      </w:r>
      <w:hyperlink r:id="rId5" w:history="1">
        <w:r w:rsidRPr="007F03FB">
          <w:rPr>
            <w:rStyle w:val="Hyperlink"/>
            <w:rFonts w:ascii="Comic Sans MS" w:hAnsi="Comic Sans MS"/>
          </w:rPr>
          <w:t>Jungle Maths: Number Bonds To 20 Games (twinkl.co.uk)</w:t>
        </w:r>
      </w:hyperlink>
    </w:p>
    <w:p w:rsidR="007F03FB" w:rsidRPr="007F03FB" w:rsidRDefault="007F03FB" w:rsidP="007F03FB">
      <w:pPr>
        <w:spacing w:after="0" w:line="24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F03FB" w:rsidRPr="007F03FB" w:rsidRDefault="007F03FB" w:rsidP="007F03FB">
      <w:pPr>
        <w:spacing w:after="0" w:line="24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F03FB" w:rsidRPr="007F03FB" w:rsidRDefault="007F03FB" w:rsidP="007F03F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7F03FB">
        <w:rPr>
          <w:rFonts w:ascii="Comic Sans MS" w:hAnsi="Comic Sans MS"/>
          <w:color w:val="000000" w:themeColor="text1"/>
          <w:sz w:val="24"/>
          <w:szCs w:val="24"/>
        </w:rPr>
        <w:t>Watch this video which will explain how to sort shapes and numbers into two groups and then into four groups on a Carroll Diagram.</w:t>
      </w:r>
    </w:p>
    <w:p w:rsidR="007F03FB" w:rsidRDefault="007F03FB" w:rsidP="007F03FB">
      <w:pPr>
        <w:spacing w:after="0" w:line="240" w:lineRule="auto"/>
      </w:pPr>
      <w:r>
        <w:t xml:space="preserve">              </w:t>
      </w:r>
      <w:hyperlink r:id="rId6" w:history="1">
        <w:r w:rsidRPr="000625F0">
          <w:rPr>
            <w:rStyle w:val="Hyperlink"/>
            <w:rFonts w:ascii="Comic Sans MS" w:hAnsi="Comic Sans MS"/>
            <w:sz w:val="24"/>
            <w:szCs w:val="24"/>
          </w:rPr>
          <w:t>https://www.youtube.com/watch?v=CiflCNwBbSE</w:t>
        </w:r>
      </w:hyperlink>
    </w:p>
    <w:p w:rsidR="007F03FB" w:rsidRPr="000625F0" w:rsidRDefault="007F03FB" w:rsidP="007F03FB">
      <w:pPr>
        <w:spacing w:after="0" w:line="24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F03FB" w:rsidRDefault="007F03FB" w:rsidP="00F70632">
      <w:p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</w:p>
    <w:p w:rsidR="007F03FB" w:rsidRDefault="007F03FB" w:rsidP="00F70632">
      <w:pPr>
        <w:spacing w:after="0" w:line="240" w:lineRule="auto"/>
        <w:ind w:left="720"/>
        <w:rPr>
          <w:rFonts w:ascii="Comic Sans MS" w:hAnsi="Comic Sans MS"/>
          <w:sz w:val="24"/>
          <w:szCs w:val="24"/>
        </w:rPr>
      </w:pPr>
    </w:p>
    <w:p w:rsidR="00F70632" w:rsidRPr="007B08EC" w:rsidRDefault="00F70632" w:rsidP="00F70632">
      <w:pPr>
        <w:spacing w:after="0" w:line="240" w:lineRule="auto"/>
        <w:ind w:left="360"/>
        <w:rPr>
          <w:rFonts w:ascii="Comic Sans MS" w:hAnsi="Comic Sans MS"/>
        </w:rPr>
      </w:pPr>
    </w:p>
    <w:p w:rsidR="00CC09E1" w:rsidRDefault="00CC09E1"/>
    <w:sectPr w:rsidR="00CC09E1" w:rsidSect="00CC0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D3799"/>
    <w:multiLevelType w:val="hybridMultilevel"/>
    <w:tmpl w:val="336414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B5D27EA"/>
    <w:multiLevelType w:val="hybridMultilevel"/>
    <w:tmpl w:val="1120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5C6C"/>
    <w:multiLevelType w:val="hybridMultilevel"/>
    <w:tmpl w:val="E33C2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007ECD"/>
    <w:multiLevelType w:val="hybridMultilevel"/>
    <w:tmpl w:val="A51E139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FE1EFC"/>
    <w:multiLevelType w:val="hybridMultilevel"/>
    <w:tmpl w:val="6AEC6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0632"/>
    <w:rsid w:val="007F03FB"/>
    <w:rsid w:val="00B720EC"/>
    <w:rsid w:val="00C50BB3"/>
    <w:rsid w:val="00CC09E1"/>
    <w:rsid w:val="00F7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C831C"/>
  <w15:docId w15:val="{1DC481EC-9773-4381-8D30-48BA4BE4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6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063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F0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CiflCNwBbSE" TargetMode="External"/><Relationship Id="rId5" Type="http://schemas.openxmlformats.org/officeDocument/2006/relationships/hyperlink" Target="https://www.twinkl.co.uk/go/resource/T-GO-02-number-bonds-1-to-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HILARY Purdy</cp:lastModifiedBy>
  <cp:revision>3</cp:revision>
  <dcterms:created xsi:type="dcterms:W3CDTF">2021-01-25T14:18:00Z</dcterms:created>
  <dcterms:modified xsi:type="dcterms:W3CDTF">2021-01-29T14:21:00Z</dcterms:modified>
</cp:coreProperties>
</file>